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丁種職業安全衛生業務主管安全衛生教育訓練班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丁種職業安全衛生業務主管安全衛生教育訓練班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2.職業安全衛生法規概要(含雇主法定責任)
                <w:br/>
                3.安全衛生管理實務
                <w:br/>
                4.危害辨識預防
                <w:br/>
                5.緊急事故應變處理(含急救常識)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無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