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一般業安全衛生業務主管(回訓)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2026/08/31~2026/08/31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一般業安全衛生業務主管(回訓)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2026/08/31~2026/08/31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2026/08/31~2026/08/31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具有管理師、管理員資格者或管理員、管理師、甲種業務主管、乙種業務主管、丙種業務主管等任一訓練之結業證書正本及影本1份、身分證正、反影本1份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1,200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