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急救人員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2026/11/10~2026/11/11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急救人員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2026/11/10~2026/11/11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2026/11/10~2026/11/11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2.骨骼及肌肉損傷(含實習)
                <w:br/>
                3.創傷及止血(含示範)
                <w:br/>
                4.傷患處理及搬運(含實習)
                <w:br/>
                5.休克、燒傷及燙傷
                <w:br/>
                6.敷料與繃帶(含實習)
                <w:br/>
                7.急救概論
                <w:br/>
                8.心肺復甦術及自動體外心臟去顫器(AED) (含實習)
                <w:br/>
                9.中毒、窒息
                <w:br/>
                10.學科測驗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