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2026/06/22~2026/06/22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2026/06/22~2026/06/22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2026/06/22~2026/06/22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0900-1600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3.倒塌崩塌危害管理實務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具有營造業甲種業務主管、營造業乙種業務主管、營造業丙種業務主管等任一訓練之結業證書正本及影本1份、身分證正、反影本1份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